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8AE6" w14:textId="5A052C0C" w:rsidR="002717E0" w:rsidRDefault="00155F1E" w:rsidP="00155F1E">
      <w:pPr>
        <w:pStyle w:val="NoSpacing"/>
      </w:pPr>
      <w:r>
        <w:rPr>
          <w:b/>
          <w:bCs/>
        </w:rPr>
        <w:t>Adaptation CoP – Funding meeting</w:t>
      </w:r>
    </w:p>
    <w:p w14:paraId="1377ABCB" w14:textId="7B5DDB93" w:rsidR="00155F1E" w:rsidRDefault="00155F1E" w:rsidP="00155F1E">
      <w:pPr>
        <w:pStyle w:val="NoSpacing"/>
      </w:pPr>
      <w:r>
        <w:rPr>
          <w:i/>
          <w:iCs/>
        </w:rPr>
        <w:t>Notes from Jouja’s talk</w:t>
      </w:r>
    </w:p>
    <w:p w14:paraId="209D4CB2" w14:textId="4D94002F" w:rsidR="00155F1E" w:rsidRDefault="00155F1E" w:rsidP="00155F1E">
      <w:pPr>
        <w:pStyle w:val="NoSpacing"/>
      </w:pPr>
    </w:p>
    <w:p w14:paraId="41D7FBC4" w14:textId="30029338" w:rsidR="00155F1E" w:rsidRDefault="00155F1E" w:rsidP="00155F1E">
      <w:pPr>
        <w:pStyle w:val="NoSpacing"/>
      </w:pPr>
      <w:r>
        <w:t>Funders often feel overwhelmed with the prospect of funding adaptation, and don’t know where to start.</w:t>
      </w:r>
    </w:p>
    <w:p w14:paraId="6DD68F3A" w14:textId="49CF1115" w:rsidR="00155F1E" w:rsidRDefault="00155F1E" w:rsidP="00155F1E">
      <w:pPr>
        <w:pStyle w:val="NoSpacing"/>
      </w:pPr>
      <w:r>
        <w:t xml:space="preserve">It’s much more common for adaptation work to be funded in the global south than in the global north (more on those terms here: </w:t>
      </w:r>
      <w:hyperlink r:id="rId5" w:history="1">
        <w:r w:rsidRPr="00FA5E83">
          <w:rPr>
            <w:rStyle w:val="Hyperlink"/>
          </w:rPr>
          <w:t>https://en.wikipedia.org/wiki/Global_North_and_Global_South</w:t>
        </w:r>
      </w:hyperlink>
      <w:r>
        <w:t>). This is for various reasons, including ethical and moral concerns, such as the relative low need of mitigation in the global south and the immediacy of climate impacts.</w:t>
      </w:r>
    </w:p>
    <w:p w14:paraId="27CF2161" w14:textId="4536021C" w:rsidR="00155F1E" w:rsidRDefault="00155F1E" w:rsidP="00155F1E">
      <w:pPr>
        <w:pStyle w:val="NoSpacing"/>
      </w:pPr>
      <w:r>
        <w:t>Adaptation needs to be narrative based in order to attract funding.</w:t>
      </w:r>
    </w:p>
    <w:p w14:paraId="43FBC32A" w14:textId="524E8F29" w:rsidR="00155F1E" w:rsidRDefault="00155F1E" w:rsidP="00155F1E">
      <w:pPr>
        <w:pStyle w:val="NoSpacing"/>
      </w:pPr>
      <w:r>
        <w:t>There is often a blur between mitigation and adaptation in practice.</w:t>
      </w:r>
    </w:p>
    <w:p w14:paraId="2AD6E765" w14:textId="74B3ADFA" w:rsidR="00155F1E" w:rsidRDefault="00155F1E" w:rsidP="00155F1E">
      <w:pPr>
        <w:pStyle w:val="NoSpacing"/>
      </w:pPr>
      <w:r>
        <w:t>Some existing examples of adaptation projects getting funding are nature based solutions, ecosystem approaches, seagrass restoration, rewilding.</w:t>
      </w:r>
    </w:p>
    <w:p w14:paraId="2C263773" w14:textId="606964B4" w:rsidR="00155F1E" w:rsidRDefault="00E22EC6" w:rsidP="00155F1E">
      <w:pPr>
        <w:pStyle w:val="NoSpacing"/>
      </w:pPr>
      <w:r>
        <w:t>Measuring adaptation is harder than mitigation, as you are attempting to avoid hypothetical scenarios. Therefore we need to move past traditional ways of measuring impact.</w:t>
      </w:r>
    </w:p>
    <w:p w14:paraId="46494906" w14:textId="6BF8D2ED" w:rsidR="00E22EC6" w:rsidRDefault="00E22EC6" w:rsidP="00155F1E">
      <w:pPr>
        <w:pStyle w:val="NoSpacing"/>
      </w:pPr>
      <w:r>
        <w:t>How can you demonstrate ‘reduced vulnerability’?</w:t>
      </w:r>
    </w:p>
    <w:p w14:paraId="25AECF21" w14:textId="77777777" w:rsidR="00E22EC6" w:rsidRDefault="00E22EC6" w:rsidP="00155F1E">
      <w:pPr>
        <w:pStyle w:val="NoSpacing"/>
      </w:pPr>
      <w:r>
        <w:t>Useful things to consider:</w:t>
      </w:r>
    </w:p>
    <w:p w14:paraId="43C0CA41" w14:textId="0E9B6B98" w:rsidR="00E22EC6" w:rsidRDefault="00E22EC6" w:rsidP="00E22EC6">
      <w:pPr>
        <w:pStyle w:val="NoSpacing"/>
        <w:numPr>
          <w:ilvl w:val="0"/>
          <w:numId w:val="1"/>
        </w:numPr>
      </w:pPr>
      <w:r>
        <w:t>A key point is that the impact of funding today is automatically greater than funding tomorrow, there is an inherent depreciation in the value of funding climate projects.</w:t>
      </w:r>
    </w:p>
    <w:p w14:paraId="7B7B6ED2" w14:textId="33A77BA4" w:rsidR="00E22EC6" w:rsidRDefault="00E22EC6" w:rsidP="00E22EC6">
      <w:pPr>
        <w:pStyle w:val="NoSpacing"/>
        <w:numPr>
          <w:ilvl w:val="0"/>
          <w:numId w:val="1"/>
        </w:numPr>
      </w:pPr>
      <w:r>
        <w:t>Talk about funding as a catalyst for change.</w:t>
      </w:r>
    </w:p>
    <w:p w14:paraId="3B3F2303" w14:textId="51D13277" w:rsidR="00E22EC6" w:rsidRDefault="00E22EC6" w:rsidP="00E22EC6">
      <w:pPr>
        <w:pStyle w:val="NoSpacing"/>
        <w:numPr>
          <w:ilvl w:val="0"/>
          <w:numId w:val="1"/>
        </w:numPr>
      </w:pPr>
      <w:r>
        <w:t>Emphasise the importance of avoiding maladaption.</w:t>
      </w:r>
    </w:p>
    <w:p w14:paraId="521D8702" w14:textId="7D5E0544" w:rsidR="00E22EC6" w:rsidRDefault="00E22EC6" w:rsidP="00E22EC6">
      <w:pPr>
        <w:pStyle w:val="NoSpacing"/>
        <w:numPr>
          <w:ilvl w:val="0"/>
          <w:numId w:val="1"/>
        </w:numPr>
      </w:pPr>
      <w:r>
        <w:t>Funders are influenced by what’s in the media, what’s controversial.</w:t>
      </w:r>
    </w:p>
    <w:p w14:paraId="1AFD074E" w14:textId="2360B51E" w:rsidR="00E22EC6" w:rsidRDefault="00E22EC6" w:rsidP="00E22EC6">
      <w:pPr>
        <w:pStyle w:val="NoSpacing"/>
        <w:numPr>
          <w:ilvl w:val="0"/>
          <w:numId w:val="1"/>
        </w:numPr>
      </w:pPr>
      <w:r>
        <w:t>What is the role of funders vs the role of government in adapting? – ask yourself ‘why is this not happening at Government level?’ or ‘why aren’t private sector organisations doing this?’</w:t>
      </w:r>
    </w:p>
    <w:p w14:paraId="694D2CDA" w14:textId="5011140B" w:rsidR="00E22EC6" w:rsidRDefault="00E22EC6" w:rsidP="00155F1E">
      <w:pPr>
        <w:pStyle w:val="NoSpacing"/>
      </w:pPr>
    </w:p>
    <w:sectPr w:rsidR="00E2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3DB3"/>
    <w:multiLevelType w:val="hybridMultilevel"/>
    <w:tmpl w:val="5E28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7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1E"/>
    <w:rsid w:val="00155F1E"/>
    <w:rsid w:val="002717E0"/>
    <w:rsid w:val="006F160C"/>
    <w:rsid w:val="00D57F52"/>
    <w:rsid w:val="00E2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2628"/>
  <w15:chartTrackingRefBased/>
  <w15:docId w15:val="{0400650F-4188-4820-92CA-47156E95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F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5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Global_North_and_Global_So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Lefort, Peter</dc:creator>
  <cp:keywords/>
  <dc:description/>
  <cp:lastModifiedBy>Lefort, Peter</cp:lastModifiedBy>
  <cp:revision>3</cp:revision>
  <dcterms:created xsi:type="dcterms:W3CDTF">2022-07-08T15:52:00Z</dcterms:created>
  <dcterms:modified xsi:type="dcterms:W3CDTF">2022-07-08T17:06:00Z</dcterms:modified>
</cp:coreProperties>
</file>